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pPr>
      <w:r w:rsidDel="00000000" w:rsidR="00000000" w:rsidRPr="00000000">
        <w:rPr>
          <w:sz w:val="24"/>
          <w:szCs w:val="24"/>
        </w:rPr>
        <w:drawing>
          <wp:inline distB="0" distT="0" distL="0" distR="0">
            <wp:extent cx="934415" cy="826295"/>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34415" cy="826295"/>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大波士顿地区 华人华侨高尔夫联合会</w:t>
      </w:r>
    </w:p>
    <w:p w:rsidR="00000000" w:rsidDel="00000000" w:rsidP="00000000" w:rsidRDefault="00000000" w:rsidRPr="00000000" w14:paraId="00000003">
      <w:pPr>
        <w:jc w:val="center"/>
        <w:rPr>
          <w:b w:val="1"/>
          <w:sz w:val="28"/>
          <w:szCs w:val="28"/>
        </w:rPr>
      </w:pPr>
      <w:bookmarkStart w:colFirst="0" w:colLast="0" w:name="_gjdgxs" w:id="0"/>
      <w:bookmarkEnd w:id="0"/>
      <w:r w:rsidDel="00000000" w:rsidR="00000000" w:rsidRPr="00000000">
        <w:rPr>
          <w:b w:val="1"/>
          <w:sz w:val="28"/>
          <w:szCs w:val="28"/>
          <w:rtl w:val="0"/>
        </w:rPr>
        <w:t xml:space="preserve">The Association of Boston Chinese Golfers (ABCG)</w:t>
      </w:r>
    </w:p>
    <w:p w:rsidR="00000000" w:rsidDel="00000000" w:rsidP="00000000" w:rsidRDefault="00000000" w:rsidRPr="00000000" w14:paraId="00000004">
      <w:pPr>
        <w:jc w:val="center"/>
        <w:rPr>
          <w:color w:val="4472c4"/>
          <w:sz w:val="40"/>
          <w:szCs w:val="40"/>
        </w:rPr>
      </w:pPr>
      <w:r w:rsidDel="00000000" w:rsidR="00000000" w:rsidRPr="00000000">
        <w:rPr>
          <w:color w:val="4472c4"/>
          <w:sz w:val="28"/>
          <w:szCs w:val="28"/>
          <w:rtl w:val="0"/>
        </w:rPr>
        <w:t xml:space="preserve">高尔夫公开赛赞助章程</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both"/>
        <w:rPr>
          <w:b w:val="1"/>
          <w:sz w:val="24"/>
          <w:szCs w:val="24"/>
        </w:rPr>
      </w:pPr>
      <w:bookmarkStart w:colFirst="0" w:colLast="0" w:name="_30j0zll" w:id="1"/>
      <w:bookmarkEnd w:id="1"/>
      <w:r w:rsidDel="00000000" w:rsidR="00000000" w:rsidRPr="00000000">
        <w:rPr>
          <w:sz w:val="24"/>
          <w:szCs w:val="24"/>
          <w:rtl w:val="0"/>
        </w:rPr>
        <w:t xml:space="preserve">大波士顿地区 华人华侨高尔夫联合会(ABCG)是在马萨诸塞州注册的 非营利公益性组织，是受联邦承认的 501(c) (3)组织. ABCG的宗旨是在大波士顿华人社区 推广高尔夫运动，举行公益性高尔夫比赛 ，为华人高尔夫爱好者及华裔青少年高尔夫球员提供学习机会及各种类型的赞助， 促进高尔夫运动在整个华人社区的 发展 。</w:t>
      </w: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sz w:val="24"/>
          <w:szCs w:val="24"/>
          <w:rtl w:val="0"/>
        </w:rPr>
        <w:t xml:space="preserve">大波士顿地区 华人华侨高尔夫联合会(ABCG)计划2019年举行夏季和秋季两场公开赛， 每场比赛 都欢迎企业和个人提供以下 赞助。</w:t>
      </w:r>
    </w:p>
    <w:p w:rsidR="00000000" w:rsidDel="00000000" w:rsidP="00000000" w:rsidRDefault="00000000" w:rsidRPr="00000000" w14:paraId="00000009">
      <w:pPr>
        <w:rPr>
          <w:sz w:val="24"/>
          <w:szCs w:val="24"/>
        </w:rPr>
      </w:pPr>
      <w:bookmarkStart w:colFirst="0" w:colLast="0" w:name="_1fob9te" w:id="2"/>
      <w:bookmarkEnd w:id="2"/>
      <w:r w:rsidDel="00000000" w:rsidR="00000000" w:rsidRPr="00000000">
        <w:rPr>
          <w:sz w:val="24"/>
          <w:szCs w:val="24"/>
          <w:rtl w:val="0"/>
        </w:rPr>
        <w:t xml:space="preserve">冠名赞助：5000美元 </w:t>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赞助商可以对比赛冠名或者命名 </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在比赛和晚宴前派代表发言介绍推广 </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3znysh7" w:id="3"/>
      <w:bookmarkEnd w:id="3"/>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包括4位 高尔夫 球员参赛费用 </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包括4位 晚宴 门票 </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在 高尔夫会所，晚宴 地点，和两洞的T台摆放广告牌和 宣传材料 </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在所有 媒体和社交媒体宣传</w:t>
      </w:r>
    </w:p>
    <w:p w:rsidR="00000000" w:rsidDel="00000000" w:rsidP="00000000" w:rsidRDefault="00000000" w:rsidRPr="00000000" w14:paraId="00000010">
      <w:pPr>
        <w:rPr>
          <w:sz w:val="24"/>
          <w:szCs w:val="24"/>
        </w:rPr>
      </w:pPr>
      <w:r w:rsidDel="00000000" w:rsidR="00000000" w:rsidRPr="00000000">
        <w:rPr>
          <w:rtl w:val="0"/>
        </w:rPr>
        <w:t xml:space="preserve">协办赞助</w:t>
      </w:r>
      <w:r w:rsidDel="00000000" w:rsidR="00000000" w:rsidRPr="00000000">
        <w:rPr>
          <w:sz w:val="24"/>
          <w:szCs w:val="24"/>
          <w:rtl w:val="0"/>
        </w:rPr>
        <w:t xml:space="preserve">： 2000 美元</w:t>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SimSun" w:cs="SimSun" w:eastAsia="SimSun" w:hAnsi="SimSun"/>
          <w:b w:val="0"/>
          <w:i w:val="0"/>
          <w:smallCaps w:val="0"/>
          <w:strike w:val="0"/>
          <w:color w:val="000000"/>
          <w:sz w:val="22"/>
          <w:szCs w:val="22"/>
          <w:u w:val="none"/>
          <w:shd w:fill="auto" w:val="clear"/>
          <w:vertAlign w:val="baseline"/>
          <w:rtl w:val="0"/>
        </w:rPr>
        <w:t xml:space="preserve">在比赛标识中注明协办单位名称</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在晚宴前派代表发言介绍推广 </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包括3位 高尔夫 球员参赛费用 </w:t>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包括3 位晚宴 门票 </w:t>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在 高尔夫会所，晚宴 地点，和两洞的T台摆放广告牌和 宣传材料 </w:t>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在所有 媒体和社交媒体宣传</w:t>
      </w:r>
    </w:p>
    <w:p w:rsidR="00000000" w:rsidDel="00000000" w:rsidP="00000000" w:rsidRDefault="00000000" w:rsidRPr="00000000" w14:paraId="00000017">
      <w:pPr>
        <w:rPr>
          <w:sz w:val="24"/>
          <w:szCs w:val="24"/>
        </w:rPr>
      </w:pPr>
      <w:r w:rsidDel="00000000" w:rsidR="00000000" w:rsidRPr="00000000">
        <w:rPr>
          <w:sz w:val="24"/>
          <w:szCs w:val="24"/>
          <w:rtl w:val="0"/>
        </w:rPr>
        <w:t xml:space="preserve">单项奖项赞助： 1000美元</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冠名 一项单项奖项包括 一杆进洞，最远距离， 最近洞口， 最近中线 等 </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包括2位 高尔夫 球员参赛费用 </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包括2 位晚宴 门票 </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在 奖项洞的T台摆放 广告排 和宣传材料 </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在所有 媒体和社交媒体宣传</w:t>
      </w:r>
    </w:p>
    <w:p w:rsidR="00000000" w:rsidDel="00000000" w:rsidP="00000000" w:rsidRDefault="00000000" w:rsidRPr="00000000" w14:paraId="0000001D">
      <w:pPr>
        <w:rPr>
          <w:sz w:val="24"/>
          <w:szCs w:val="24"/>
        </w:rPr>
      </w:pPr>
      <w:r w:rsidDel="00000000" w:rsidR="00000000" w:rsidRPr="00000000">
        <w:rPr>
          <w:sz w:val="24"/>
          <w:szCs w:val="24"/>
          <w:rtl w:val="0"/>
        </w:rPr>
        <w:t xml:space="preserve">单洞比赛赞助：  500美元</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包括1位 高尔夫 球员参赛费用 </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包括1位晚宴 门票</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在1个洞的T台摆放 广告牌 和宣传材料 </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在所有 媒体和社交媒体宣传</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SimSu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B7298"/>
    <w:pPr>
      <w:spacing w:after="0" w:line="240" w:lineRule="auto"/>
    </w:pPr>
    <w:rPr>
      <w:rFonts w:ascii="Calibri" w:cs="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F57271"/>
    <w:pPr>
      <w:ind w:left="720"/>
      <w:contextualSpacing w:val="1"/>
    </w:pPr>
  </w:style>
  <w:style w:type="paragraph" w:styleId="BalloonText">
    <w:name w:val="Balloon Text"/>
    <w:basedOn w:val="Normal"/>
    <w:link w:val="BalloonTextChar"/>
    <w:uiPriority w:val="99"/>
    <w:semiHidden w:val="1"/>
    <w:unhideWhenUsed w:val="1"/>
    <w:rsid w:val="00784D80"/>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84D80"/>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2019-04-05T13:15:00Z</dcterms:created>
  <dc:creator>Michael Shen</dc:creator>
</cp:coreProperties>
</file>